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7A72F3" w:rsidRPr="007A72F3">
              <w:rPr>
                <w:rFonts w:ascii="Times New Roman" w:hAnsi="Times New Roman"/>
                <w:sz w:val="20"/>
              </w:rPr>
              <w:t>Площадки для проката пони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7A72F3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30096</w:t>
            </w:r>
            <w:r w:rsidR="0019268A">
              <w:rPr>
                <w:rFonts w:ascii="Times New Roman" w:hAnsi="Times New Roman"/>
                <w:sz w:val="20"/>
              </w:rPr>
              <w:t>,00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(сумма в месяц </w:t>
            </w:r>
            <w:r w:rsidR="007A72F3">
              <w:rPr>
                <w:rFonts w:ascii="Times New Roman" w:hAnsi="Times New Roman"/>
                <w:sz w:val="20"/>
              </w:rPr>
              <w:t>2508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3) несоответствия заявки на участие в </w:t>
            </w:r>
            <w:r w:rsidRPr="004717C3">
              <w:rPr>
                <w:rFonts w:ascii="Times New Roman" w:hAnsi="Times New Roman"/>
              </w:rPr>
              <w:lastRenderedPageBreak/>
              <w:t>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7A72F3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</w:t>
      </w:r>
      <w:r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A72F3" w:rsidRPr="007A72F3">
        <w:rPr>
          <w:rFonts w:ascii="Times New Roman" w:eastAsia="Times New Roman" w:hAnsi="Times New Roman"/>
          <w:lang w:val="de-DE" w:eastAsia="ru-RU" w:bidi="fa-IR"/>
        </w:rPr>
        <w:t>Площадка для проката пони.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7A72F3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</w:t>
            </w:r>
            <w:r w:rsidR="0019268A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7A72F3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72F3">
              <w:rPr>
                <w:rFonts w:ascii="Times New Roman" w:eastAsia="Times New Roman" w:hAnsi="Times New Roman"/>
                <w:lang w:eastAsia="ru-RU" w:bidi="fa-IR"/>
              </w:rPr>
              <w:t>Площадка для проката пони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7A72F3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30096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D13AB"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7A72F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CD4B-9B03-43AA-9848-C0C3DAA0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2022-05-01T11:52:00Z</dcterms:created>
  <dcterms:modified xsi:type="dcterms:W3CDTF">2022-05-01T11:52:00Z</dcterms:modified>
</cp:coreProperties>
</file>