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4717C3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sz w:val="20"/>
        </w:rPr>
        <w:t>Утверждаю</w:t>
      </w:r>
      <w:r w:rsidRPr="004717C3">
        <w:rPr>
          <w:rFonts w:ascii="Times New Roman" w:hAnsi="Times New Roman"/>
          <w:sz w:val="20"/>
        </w:rPr>
        <w:br/>
        <w:t xml:space="preserve">Директор </w:t>
      </w:r>
      <w:r w:rsidRPr="004717C3">
        <w:rPr>
          <w:rFonts w:ascii="Times New Roman" w:hAnsi="Times New Roman"/>
        </w:rPr>
        <w:t>МАУК «ПАРК ПРИБРЕЖНЫЙ»</w:t>
      </w:r>
      <w:r w:rsidRPr="004717C3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b/>
          <w:sz w:val="20"/>
        </w:rPr>
        <w:t>КОНКУРСНАЯ ДОКУМЕНТАЦИЯ</w:t>
      </w:r>
      <w:r w:rsidRPr="004717C3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4717C3">
        <w:rPr>
          <w:rFonts w:ascii="Times New Roman" w:hAnsi="Times New Roman"/>
          <w:b/>
          <w:sz w:val="20"/>
        </w:rPr>
        <w:t>КОНКУРСА</w:t>
      </w:r>
      <w:r w:rsidRPr="004717C3">
        <w:rPr>
          <w:rFonts w:ascii="Times New Roman" w:hAnsi="Times New Roman"/>
          <w:b/>
          <w:sz w:val="20"/>
        </w:rPr>
        <w:br/>
      </w:r>
      <w:r w:rsidRPr="004717C3">
        <w:rPr>
          <w:rFonts w:ascii="Times New Roman" w:hAnsi="Times New Roman"/>
          <w:i/>
          <w:sz w:val="20"/>
        </w:rPr>
        <w:t xml:space="preserve">на право </w:t>
      </w:r>
      <w:r w:rsidR="00931CDF" w:rsidRPr="004717C3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4717C3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4717C3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b/>
          <w:sz w:val="20"/>
        </w:rPr>
        <w:t xml:space="preserve">Заказчик: </w:t>
      </w:r>
      <w:r w:rsidRPr="004717C3">
        <w:rPr>
          <w:rFonts w:ascii="Times New Roman" w:hAnsi="Times New Roman"/>
        </w:rPr>
        <w:t>МАУК «ПАРК ПРИБРЕЖНЫЙ»</w:t>
      </w:r>
    </w:p>
    <w:p w:rsidR="00974F6D" w:rsidRPr="004717C3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t>г. Ульяновск</w:t>
      </w:r>
    </w:p>
    <w:p w:rsidR="00974F6D" w:rsidRPr="004717C3" w:rsidRDefault="007D13AB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2022</w:t>
      </w:r>
      <w:r w:rsidR="00974F6D" w:rsidRPr="004717C3">
        <w:rPr>
          <w:rFonts w:ascii="Times New Roman" w:hAnsi="Times New Roman"/>
          <w:b/>
          <w:sz w:val="20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717C3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Наименование, вид и предмет </w:t>
            </w:r>
            <w:r w:rsidR="00BF2AE4" w:rsidRPr="004717C3">
              <w:rPr>
                <w:rFonts w:ascii="Times New Roman" w:hAnsi="Times New Roman"/>
                <w:sz w:val="20"/>
              </w:rPr>
              <w:t>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BF2AE4" w:rsidP="007D13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</w:t>
            </w:r>
            <w:r w:rsidR="00EA1AFC" w:rsidRPr="004717C3">
              <w:rPr>
                <w:rFonts w:ascii="Times New Roman" w:hAnsi="Times New Roman"/>
                <w:sz w:val="20"/>
              </w:rPr>
              <w:t>конкурс</w:t>
            </w:r>
            <w:r w:rsidRPr="004717C3">
              <w:rPr>
                <w:rFonts w:ascii="Times New Roman" w:hAnsi="Times New Roman"/>
                <w:sz w:val="20"/>
              </w:rPr>
              <w:t xml:space="preserve"> на право размещения </w:t>
            </w:r>
            <w:r w:rsidR="007D13AB">
              <w:rPr>
                <w:rFonts w:ascii="Times New Roman" w:hAnsi="Times New Roman"/>
                <w:sz w:val="20"/>
              </w:rPr>
              <w:t>аттракциона</w:t>
            </w:r>
            <w:r w:rsidR="00F64CE2" w:rsidRPr="004717C3">
              <w:rPr>
                <w:rFonts w:ascii="Times New Roman" w:hAnsi="Times New Roman"/>
                <w:sz w:val="20"/>
              </w:rPr>
              <w:t xml:space="preserve"> </w:t>
            </w:r>
            <w:r w:rsidR="007D13AB" w:rsidRPr="007D13AB">
              <w:rPr>
                <w:rFonts w:ascii="Times New Roman" w:hAnsi="Times New Roman"/>
                <w:sz w:val="20"/>
              </w:rPr>
              <w:t>«Виртуальная реальность»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</w:t>
            </w:r>
            <w:r w:rsidR="00BF2AE4" w:rsidRPr="004717C3">
              <w:rPr>
                <w:rFonts w:ascii="Times New Roman" w:hAnsi="Times New Roman"/>
                <w:sz w:val="20"/>
              </w:rPr>
              <w:t>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921F98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13AB">
              <w:rPr>
                <w:rFonts w:ascii="Times New Roman" w:hAnsi="Times New Roman"/>
                <w:sz w:val="20"/>
              </w:rPr>
              <w:t>г. Ульяновск, пр-кт Генерала Тюленева, дом 44; Парк «Прибрежный»</w:t>
            </w:r>
          </w:p>
        </w:tc>
      </w:tr>
      <w:tr w:rsidR="004717C3" w:rsidRPr="004717C3" w:rsidTr="00EA1AF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0F6F5D" w:rsidP="00893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AB" w:rsidRDefault="007D13AB" w:rsidP="007D13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13AB">
              <w:rPr>
                <w:rFonts w:ascii="Times New Roman" w:hAnsi="Times New Roman"/>
                <w:sz w:val="20"/>
              </w:rPr>
              <w:t>67 200,00</w:t>
            </w:r>
            <w:r w:rsidR="000038D5" w:rsidRPr="007D13AB">
              <w:rPr>
                <w:rFonts w:ascii="Times New Roman" w:hAnsi="Times New Roman"/>
                <w:sz w:val="20"/>
              </w:rPr>
              <w:t xml:space="preserve"> </w:t>
            </w:r>
            <w:r w:rsidR="00C7611F" w:rsidRPr="007D13AB">
              <w:rPr>
                <w:rFonts w:ascii="Times New Roman" w:hAnsi="Times New Roman"/>
                <w:sz w:val="20"/>
              </w:rPr>
              <w:t>рублей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931CDF" w:rsidRPr="004717C3" w:rsidRDefault="007D13AB" w:rsidP="007D13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(сумма в месяц 5 600,00 рублей)</w:t>
            </w:r>
          </w:p>
        </w:tc>
      </w:tr>
      <w:tr w:rsidR="004717C3" w:rsidRPr="004717C3" w:rsidTr="00EE72C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21F98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lastRenderedPageBreak/>
              <w:t xml:space="preserve">10)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справки, подписанной руководителем участника и скрепляется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печатью;</w:t>
            </w:r>
          </w:p>
          <w:p w:rsidR="00C7611F" w:rsidRPr="004717C3" w:rsidRDefault="00C7611F" w:rsidP="00C7611F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21F98" w:rsidRPr="004717C3" w:rsidRDefault="00C7611F" w:rsidP="00C7611F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21F98" w:rsidP="002431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Схема размещения</w:t>
            </w:r>
            <w:r w:rsidR="00931CDF" w:rsidRPr="004717C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21F98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</w:t>
            </w:r>
            <w:r w:rsidR="00921F98" w:rsidRPr="004717C3">
              <w:rPr>
                <w:rFonts w:ascii="Times New Roman" w:hAnsi="Times New Roman"/>
              </w:rPr>
              <w:t>приложением</w:t>
            </w:r>
            <w:r w:rsidRPr="004717C3">
              <w:rPr>
                <w:rFonts w:ascii="Times New Roman" w:hAnsi="Times New Roman"/>
              </w:rPr>
              <w:t xml:space="preserve"> </w:t>
            </w:r>
            <w:r w:rsidR="00921F98" w:rsidRPr="004717C3"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настоящей документации 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2431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4 настоящей документации</w:t>
            </w:r>
          </w:p>
        </w:tc>
      </w:tr>
      <w:tr w:rsidR="004717C3" w:rsidRPr="004717C3" w:rsidTr="00EE72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7D13AB" w:rsidP="003A0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8B4618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02.2022</w:t>
            </w:r>
            <w:r w:rsidR="008B4618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7D13AB" w:rsidP="003A0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8B4618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02.2022</w:t>
            </w:r>
            <w:r w:rsidR="008B4618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7D13AB" w:rsidP="003A0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8B4618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03.2022</w:t>
            </w:r>
            <w:r w:rsidR="008B4618" w:rsidRPr="004717C3">
              <w:rPr>
                <w:rFonts w:ascii="Times New Roman" w:hAnsi="Times New Roman"/>
              </w:rPr>
              <w:t xml:space="preserve"> г. 9.00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</w:t>
            </w:r>
            <w:r w:rsidR="00970CB7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970CB7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7D13AB" w:rsidP="003A0198">
            <w:pPr>
              <w:spacing w:after="0" w:line="240" w:lineRule="auto"/>
              <w:rPr>
                <w:rFonts w:ascii="Times New Roman" w:hAnsi="Times New Roman"/>
              </w:rPr>
            </w:pPr>
            <w:bookmarkStart w:id="4" w:name="_GoBack"/>
            <w:bookmarkEnd w:id="4"/>
            <w:r>
              <w:rPr>
                <w:rFonts w:ascii="Times New Roman" w:hAnsi="Times New Roman"/>
              </w:rPr>
              <w:t>14</w:t>
            </w:r>
            <w:r w:rsidR="00970CB7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03.2022г. 9</w:t>
            </w:r>
            <w:r w:rsidR="00970CB7" w:rsidRPr="004717C3">
              <w:rPr>
                <w:rFonts w:ascii="Times New Roman" w:hAnsi="Times New Roman"/>
              </w:rPr>
              <w:t>.00</w:t>
            </w:r>
            <w:r w:rsidR="008F1032" w:rsidRPr="004717C3">
              <w:rPr>
                <w:rFonts w:ascii="Times New Roman" w:hAnsi="Times New Roman"/>
              </w:rPr>
              <w:t>, г. Ульяновск, проспект Ленинского Комсомола, 41,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</w:t>
            </w:r>
            <w:r w:rsidR="00F8108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A47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EE7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</w:t>
            </w:r>
            <w:r w:rsidR="00F81089" w:rsidRPr="004717C3">
              <w:rPr>
                <w:rFonts w:ascii="Times New Roman" w:hAnsi="Times New Roman"/>
              </w:rPr>
              <w:t>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437545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31CDF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      </w:r>
            <w:r w:rsidR="00DB7B93" w:rsidRPr="004717C3">
              <w:rPr>
                <w:rFonts w:ascii="Times New Roman" w:hAnsi="Times New Roman"/>
              </w:rPr>
              <w:t>на участие</w:t>
            </w:r>
            <w:r w:rsidRPr="004717C3">
              <w:rPr>
                <w:rFonts w:ascii="Times New Roman" w:hAnsi="Times New Roman"/>
              </w:rPr>
              <w:t xml:space="preserve"> в конкурсе.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14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652D1B" w:rsidP="00652D1B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4717C3">
              <w:rPr>
                <w:rFonts w:ascii="Times New Roman" w:hAnsi="Times New Roman"/>
              </w:rPr>
              <w:lastRenderedPageBreak/>
              <w:t>пунктами 6.2.  и 6.3. настоящей документации, либо наличия в таких документах недостоверных сведений;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несоответствия требованиям, указанным в пункте 4.2. </w:t>
            </w:r>
            <w:proofErr w:type="gramStart"/>
            <w:r w:rsidRPr="004717C3">
              <w:rPr>
                <w:rFonts w:ascii="Times New Roman" w:hAnsi="Times New Roman"/>
              </w:rPr>
              <w:t>настоящей</w:t>
            </w:r>
            <w:proofErr w:type="gramEnd"/>
            <w:r w:rsidRPr="004717C3">
              <w:rPr>
                <w:rFonts w:ascii="Times New Roman" w:hAnsi="Times New Roman"/>
              </w:rPr>
              <w:t xml:space="preserve"> докмументации;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4) наличия решения о </w:t>
            </w:r>
            <w:r w:rsidR="00DB7B93" w:rsidRPr="004717C3">
              <w:rPr>
                <w:rFonts w:ascii="Times New Roman" w:hAnsi="Times New Roman"/>
              </w:rPr>
              <w:t>ликвидации</w:t>
            </w:r>
            <w:r w:rsidRPr="004717C3">
              <w:rPr>
                <w:rFonts w:ascii="Times New Roman" w:hAnsi="Times New Roman"/>
              </w:rPr>
              <w:t xml:space="preserve">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31CDF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</w:t>
            </w:r>
            <w:r w:rsidR="00DB7B93" w:rsidRPr="004717C3">
              <w:rPr>
                <w:rFonts w:ascii="Times New Roman" w:hAnsi="Times New Roman"/>
              </w:rPr>
              <w:t>с</w:t>
            </w:r>
            <w:r w:rsidRPr="004717C3">
              <w:rPr>
                <w:rFonts w:ascii="Times New Roman" w:hAnsi="Times New Roman"/>
              </w:rPr>
              <w:t>ке к участию в конкурсе по иным основаниям не допускается.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15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7A288D" w:rsidP="00931CD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6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717C3" w:rsidRPr="004717C3" w:rsidTr="00C7611F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7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8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10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B355D9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7D13AB" w:rsidP="00917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355D9" w:rsidRPr="004717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B35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EA1AF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Последствия признания конкурса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несостоявшимся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7A4519" w:rsidRPr="004717C3" w:rsidRDefault="00931CDF" w:rsidP="007A451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7D13AB">
        <w:rPr>
          <w:rFonts w:ascii="Times New Roman" w:eastAsia="Times New Roman" w:hAnsi="Times New Roman"/>
          <w:iCs/>
          <w:lang w:val="de-DE" w:eastAsia="ru-RU" w:bidi="fa-IR"/>
        </w:rPr>
        <w:t>Настоящ</w:t>
      </w:r>
      <w:r w:rsidR="0092368A" w:rsidRPr="007D13AB">
        <w:rPr>
          <w:rFonts w:ascii="Times New Roman" w:eastAsia="Times New Roman" w:hAnsi="Times New Roman"/>
          <w:iCs/>
          <w:lang w:val="de-DE" w:eastAsia="ru-RU" w:bidi="fa-IR"/>
        </w:rPr>
        <w:t>ая</w:t>
      </w:r>
      <w:r w:rsidRPr="007D13AB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2368A" w:rsidRPr="007D13AB">
        <w:rPr>
          <w:rFonts w:ascii="Times New Roman" w:eastAsia="Times New Roman" w:hAnsi="Times New Roman"/>
          <w:iCs/>
          <w:lang w:val="de-DE" w:eastAsia="ru-RU" w:bidi="fa-IR"/>
        </w:rPr>
        <w:t>документация</w:t>
      </w:r>
      <w:r w:rsidRPr="007D13AB">
        <w:rPr>
          <w:rFonts w:ascii="Times New Roman" w:eastAsia="Times New Roman" w:hAnsi="Times New Roman"/>
          <w:iCs/>
          <w:lang w:val="de-DE" w:eastAsia="ru-RU" w:bidi="fa-IR"/>
        </w:rPr>
        <w:t xml:space="preserve"> распространяется на проведение </w:t>
      </w:r>
      <w:r w:rsidR="007A4519" w:rsidRPr="007D13AB">
        <w:rPr>
          <w:rFonts w:ascii="Times New Roman" w:eastAsia="Times New Roman" w:hAnsi="Times New Roman"/>
          <w:iCs/>
          <w:lang w:val="de-DE" w:eastAsia="ru-RU" w:bidi="fa-IR"/>
        </w:rPr>
        <w:t>конкурса в</w:t>
      </w:r>
      <w:r w:rsidRPr="007D13AB">
        <w:rPr>
          <w:rFonts w:ascii="Times New Roman" w:eastAsia="Times New Roman" w:hAnsi="Times New Roman"/>
          <w:iCs/>
          <w:lang w:val="de-DE" w:eastAsia="ru-RU" w:bidi="fa-IR"/>
        </w:rPr>
        <w:t xml:space="preserve"> отношении следующих объектов:</w:t>
      </w:r>
      <w:r w:rsidR="00867CD0" w:rsidRPr="007D13AB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7D13AB" w:rsidRPr="007D13AB">
        <w:rPr>
          <w:rFonts w:ascii="Times New Roman" w:eastAsia="Times New Roman" w:hAnsi="Times New Roman"/>
          <w:iCs/>
          <w:lang w:val="de-DE" w:eastAsia="ru-RU" w:bidi="fa-IR"/>
        </w:rPr>
        <w:t>аттракцион  «Виртуальная реальность»</w:t>
      </w:r>
    </w:p>
    <w:p w:rsidR="00931CDF" w:rsidRPr="004717C3" w:rsidRDefault="00931CDF" w:rsidP="007A4519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iCs/>
          <w:lang w:eastAsia="ru-RU" w:bidi="fa-IR"/>
        </w:rPr>
        <w:t>5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 Муниципальное автономное учреждение культуры «Парк Прибрежный»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4717C3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№ 931 («Размещение объектов осуществляется за плату.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iCs/>
          <w:lang w:val="de-DE" w:eastAsia="ru-RU" w:bidi="fa-IR"/>
        </w:rPr>
        <w:t>составляемых</w:t>
      </w:r>
      <w:proofErr w:type="gramEnd"/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имущественных отношений, экономики и развития конкуренции администрации города Ульяновска и представитель Управления культуры и организации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досуга населения администрации города Ульяновска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lastRenderedPageBreak/>
        <w:t xml:space="preserve">3.6.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 xml:space="preserve">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  <w:proofErr w:type="gramEnd"/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</w:t>
      </w:r>
      <w:proofErr w:type="gramStart"/>
      <w:r w:rsidRPr="004717C3">
        <w:rPr>
          <w:rFonts w:ascii="Times New Roman" w:eastAsia="Andale Sans UI" w:hAnsi="Times New Roman"/>
          <w:lang w:val="de-DE" w:eastAsia="ja-JP" w:bidi="fa-IR"/>
        </w:rPr>
        <w:t>художественного решения</w:t>
      </w:r>
      <w:proofErr w:type="gramEnd"/>
      <w:r w:rsidRPr="004717C3">
        <w:rPr>
          <w:rFonts w:ascii="Times New Roman" w:eastAsia="Andale Sans UI" w:hAnsi="Times New Roman"/>
          <w:lang w:val="de-DE" w:eastAsia="ja-JP" w:bidi="fa-IR"/>
        </w:rPr>
        <w:t xml:space="preserve">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>. и 6.3.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7.2. Срок рассмотрения заявок на участие в конкурсе не может превышать десять (10) дней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 даты окончания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7.4.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8.2. Конкурс проводится в день, время и месте,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указанные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lastRenderedPageBreak/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10) </w:t>
      </w:r>
      <w:r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справки, подписанной руководителем участника и скрепляется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печатью;</w:t>
      </w:r>
    </w:p>
    <w:p w:rsidR="00931CDF" w:rsidRPr="004717C3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11) </w:t>
      </w:r>
      <w:r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12) </w:t>
      </w:r>
      <w:r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13) </w:t>
      </w:r>
      <w:r w:rsidRPr="004717C3">
        <w:rPr>
          <w:rFonts w:ascii="Times New Roman" w:eastAsia="Andale Sans UI" w:hAnsi="Times New Roman"/>
          <w:b/>
          <w:lang w:eastAsia="ja-JP" w:bidi="fa-IR"/>
        </w:rPr>
        <w:t>пре</w:t>
      </w:r>
      <w:r w:rsidRPr="004717C3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4717C3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14) </w:t>
      </w:r>
      <w:r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с даты подписания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11. Последствия признания конкурса </w:t>
      </w:r>
      <w:proofErr w:type="gramStart"/>
      <w:r w:rsidRPr="004717C3">
        <w:rPr>
          <w:rFonts w:ascii="Times New Roman" w:eastAsia="Times New Roman" w:hAnsi="Times New Roman"/>
          <w:b/>
          <w:lang w:eastAsia="ru-RU" w:bidi="fa-IR"/>
        </w:rPr>
        <w:t>несостоявшимся</w:t>
      </w:r>
      <w:proofErr w:type="gramEnd"/>
      <w:r w:rsidRPr="004717C3">
        <w:rPr>
          <w:rFonts w:ascii="Times New Roman" w:eastAsia="Times New Roman" w:hAnsi="Times New Roman"/>
          <w:b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lastRenderedPageBreak/>
        <w:t>11.1. В случае</w:t>
      </w:r>
      <w:proofErr w:type="gramStart"/>
      <w:r w:rsidRPr="004717C3">
        <w:rPr>
          <w:rFonts w:ascii="Times New Roman" w:hAnsi="Times New Roman"/>
        </w:rPr>
        <w:t>,</w:t>
      </w:r>
      <w:proofErr w:type="gramEnd"/>
      <w:r w:rsidRPr="004717C3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ja-JP" w:bidi="fa-IR"/>
        </w:rPr>
        <w:lastRenderedPageBreak/>
        <w:t xml:space="preserve">Приложение №1 к </w:t>
      </w:r>
      <w:r w:rsidR="006B03B6" w:rsidRPr="004717C3">
        <w:rPr>
          <w:rFonts w:ascii="Times New Roman" w:eastAsia="Times New Roman" w:hAnsi="Times New Roman"/>
          <w:bCs/>
          <w:lang w:eastAsia="ja-JP" w:bidi="fa-IR"/>
        </w:rPr>
        <w:t>документации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851"/>
        <w:gridCol w:w="1610"/>
        <w:gridCol w:w="1412"/>
        <w:gridCol w:w="1553"/>
        <w:gridCol w:w="1343"/>
        <w:gridCol w:w="1127"/>
      </w:tblGrid>
      <w:tr w:rsidR="004717C3" w:rsidRPr="004717C3" w:rsidTr="0089332D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36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  <w:proofErr w:type="gramEnd"/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  <w:proofErr w:type="gramEnd"/>
          </w:p>
        </w:tc>
        <w:tc>
          <w:tcPr>
            <w:tcW w:w="136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89332D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36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EA1AFC" w:rsidRPr="004717C3" w:rsidTr="0089332D">
        <w:tc>
          <w:tcPr>
            <w:tcW w:w="676" w:type="dxa"/>
            <w:shd w:val="clear" w:color="auto" w:fill="auto"/>
          </w:tcPr>
          <w:p w:rsidR="00EA1AFC" w:rsidRPr="004717C3" w:rsidRDefault="00EA1AFC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EA1AFC" w:rsidRPr="004717C3" w:rsidRDefault="00EA1AFC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.У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льяновск</w:t>
            </w:r>
          </w:p>
          <w:p w:rsidR="00EA1AFC" w:rsidRPr="004717C3" w:rsidRDefault="00EA1AFC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612" w:type="dxa"/>
            <w:shd w:val="clear" w:color="auto" w:fill="auto"/>
          </w:tcPr>
          <w:p w:rsidR="00EA1AFC" w:rsidRPr="004717C3" w:rsidRDefault="007D13AB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40</w:t>
            </w:r>
            <w:r w:rsidR="00EA1AFC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м</w:t>
            </w:r>
            <w:proofErr w:type="gramStart"/>
            <w:r w:rsidR="00EA1AFC"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363" w:type="dxa"/>
            <w:shd w:val="clear" w:color="auto" w:fill="auto"/>
          </w:tcPr>
          <w:p w:rsidR="006F57FE" w:rsidRPr="004717C3" w:rsidRDefault="007D13AB" w:rsidP="00F6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Аттракцион</w:t>
            </w:r>
            <w:r w:rsidRPr="004717C3">
              <w:rPr>
                <w:rFonts w:ascii="Times New Roman" w:hAnsi="Times New Roman"/>
                <w:sz w:val="20"/>
              </w:rPr>
              <w:t xml:space="preserve"> </w:t>
            </w:r>
            <w:r w:rsidRPr="007D13AB">
              <w:rPr>
                <w:rFonts w:ascii="Times New Roman" w:hAnsi="Times New Roman"/>
                <w:sz w:val="20"/>
              </w:rPr>
              <w:t>«Виртуальная реальность»</w:t>
            </w:r>
          </w:p>
        </w:tc>
        <w:tc>
          <w:tcPr>
            <w:tcW w:w="1366" w:type="dxa"/>
            <w:shd w:val="clear" w:color="auto" w:fill="auto"/>
          </w:tcPr>
          <w:p w:rsidR="00EA1AFC" w:rsidRPr="004717C3" w:rsidRDefault="00C63C08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346" w:type="dxa"/>
            <w:shd w:val="clear" w:color="auto" w:fill="auto"/>
          </w:tcPr>
          <w:p w:rsidR="00EA1AFC" w:rsidRPr="004717C3" w:rsidRDefault="007D13AB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hAnsi="Times New Roman"/>
              </w:rPr>
              <w:t>67 200</w:t>
            </w:r>
            <w:r w:rsidR="00C63C08" w:rsidRPr="004717C3">
              <w:rPr>
                <w:rFonts w:ascii="Times New Roman" w:hAnsi="Times New Roman"/>
              </w:rPr>
              <w:t>,00 рублей</w:t>
            </w:r>
          </w:p>
        </w:tc>
        <w:tc>
          <w:tcPr>
            <w:tcW w:w="1128" w:type="dxa"/>
            <w:shd w:val="clear" w:color="auto" w:fill="auto"/>
          </w:tcPr>
          <w:p w:rsidR="00EA1AFC" w:rsidRPr="004717C3" w:rsidRDefault="002125F6" w:rsidP="007D1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7D13AB">
              <w:rPr>
                <w:rFonts w:ascii="Times New Roman" w:eastAsia="Times New Roman" w:hAnsi="Times New Roman"/>
                <w:lang w:eastAsia="ru-RU" w:bidi="fa-IR"/>
              </w:rPr>
              <w:t>123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 xml:space="preserve">Приложение №2 к </w:t>
      </w:r>
      <w:r w:rsidR="006B03B6" w:rsidRPr="004717C3">
        <w:rPr>
          <w:rFonts w:ascii="Times New Roman" w:eastAsia="Times New Roman" w:hAnsi="Times New Roman"/>
          <w:lang w:eastAsia="ru-RU" w:bidi="fa-IR"/>
        </w:rPr>
        <w:t>документации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21F98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5245"/>
      </w:tblGrid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с                                   по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3767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</w:p>
        </w:tc>
      </w:tr>
      <w:tr w:rsidR="004717C3" w:rsidRPr="004717C3" w:rsidTr="00EE72CB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2.</w:t>
            </w:r>
          </w:p>
        </w:tc>
      </w:tr>
      <w:tr w:rsidR="004717C3" w:rsidRPr="004717C3" w:rsidTr="00EE72CB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3.</w:t>
            </w:r>
          </w:p>
        </w:tc>
      </w:tr>
      <w:tr w:rsidR="004717C3" w:rsidRPr="004717C3" w:rsidTr="00BF2AE4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4.</w:t>
            </w:r>
          </w:p>
        </w:tc>
      </w:tr>
      <w:tr w:rsidR="004717C3" w:rsidRPr="004717C3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5.</w:t>
            </w:r>
          </w:p>
        </w:tc>
      </w:tr>
      <w:tr w:rsidR="004717C3" w:rsidRPr="004717C3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6.</w:t>
            </w:r>
          </w:p>
        </w:tc>
      </w:tr>
      <w:tr w:rsidR="004717C3" w:rsidRPr="004717C3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7.</w:t>
            </w:r>
          </w:p>
        </w:tc>
      </w:tr>
      <w:tr w:rsidR="004717C3" w:rsidRPr="004717C3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8.</w:t>
            </w:r>
          </w:p>
        </w:tc>
      </w:tr>
      <w:tr w:rsidR="00931CDF" w:rsidRPr="004717C3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9.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М.П.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6B03B6" w:rsidRPr="004717C3" w:rsidRDefault="006B03B6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BF2AE4" w:rsidRPr="004717C3" w:rsidRDefault="00BF2AE4" w:rsidP="00BF2AE4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Приложение №3 к документации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>Проект договора</w:t>
      </w: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</w:rPr>
        <w:t>на размещение</w:t>
      </w:r>
      <w:r w:rsidRPr="004717C3">
        <w:rPr>
          <w:b/>
          <w:bCs/>
          <w:lang w:val="ru-RU"/>
        </w:rPr>
        <w:t xml:space="preserve"> </w:t>
      </w:r>
      <w:r w:rsidRPr="004717C3">
        <w:rPr>
          <w:b/>
          <w:bCs/>
        </w:rPr>
        <w:t xml:space="preserve">аттракционов </w:t>
      </w:r>
      <w:r w:rsidRPr="004717C3">
        <w:rPr>
          <w:b/>
          <w:bCs/>
          <w:lang w:val="ru-RU"/>
        </w:rPr>
        <w:t xml:space="preserve">и иных объектов на территории </w:t>
      </w:r>
    </w:p>
    <w:p w:rsidR="001D41A9" w:rsidRPr="004717C3" w:rsidRDefault="001D41A9" w:rsidP="001D41A9">
      <w:pPr>
        <w:pStyle w:val="Standard"/>
        <w:jc w:val="center"/>
        <w:rPr>
          <w:b/>
          <w:bCs/>
        </w:rPr>
      </w:pPr>
      <w:r w:rsidRPr="004717C3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bookmarkStart w:id="5" w:name="P004C"/>
      <w:bookmarkEnd w:id="5"/>
      <w:r w:rsidRPr="004717C3">
        <w:br/>
      </w:r>
      <w:bookmarkStart w:id="6" w:name="redstr31"/>
      <w:bookmarkEnd w:id="6"/>
      <w:r w:rsidRPr="004717C3">
        <w:t xml:space="preserve">г. </w:t>
      </w:r>
      <w:r w:rsidRPr="004717C3">
        <w:rPr>
          <w:lang w:val="ru-RU"/>
        </w:rPr>
        <w:t>Ульяновск</w:t>
      </w:r>
      <w:bookmarkStart w:id="7" w:name="redstr30"/>
      <w:bookmarkEnd w:id="7"/>
      <w:r w:rsidRPr="004717C3">
        <w:rPr>
          <w:lang w:val="ru-RU"/>
        </w:rPr>
        <w:t xml:space="preserve">                                                                                              </w:t>
      </w:r>
      <w:r w:rsidRPr="004717C3">
        <w:t>"____" _________ 20__</w:t>
      </w:r>
      <w:r w:rsidRPr="004717C3">
        <w:rPr>
          <w:lang w:val="ru-RU"/>
        </w:rPr>
        <w:t>г.</w:t>
      </w:r>
      <w:bookmarkStart w:id="8" w:name="redstr29"/>
      <w:bookmarkEnd w:id="8"/>
    </w:p>
    <w:p w:rsidR="001D41A9" w:rsidRPr="004717C3" w:rsidRDefault="001D41A9" w:rsidP="001D41A9">
      <w:pPr>
        <w:pStyle w:val="Standard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rPr>
          <w:b/>
          <w:lang w:val="ru-RU"/>
        </w:rPr>
        <w:t>Муниципальное автономное учреждение культуры «Парк Прибрежный»</w:t>
      </w:r>
      <w:r w:rsidRPr="004717C3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4717C3">
        <w:rPr>
          <w:sz w:val="16"/>
          <w:szCs w:val="16"/>
        </w:rPr>
        <w:t>(</w:t>
      </w:r>
      <w:r w:rsidRPr="004717C3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в лице__________________ _____________________________________________,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1D41A9" w:rsidRPr="004717C3" w:rsidRDefault="001D41A9" w:rsidP="001D41A9">
      <w:pPr>
        <w:pStyle w:val="Standard"/>
        <w:jc w:val="both"/>
      </w:pPr>
      <w:proofErr w:type="gramStart"/>
      <w:r w:rsidRPr="004717C3">
        <w:rPr>
          <w:lang w:val="ru-RU"/>
        </w:rPr>
        <w:t>действующего</w:t>
      </w:r>
      <w:proofErr w:type="gramEnd"/>
      <w:r w:rsidRPr="004717C3">
        <w:rPr>
          <w:lang w:val="ru-RU"/>
        </w:rPr>
        <w:t xml:space="preserve">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t xml:space="preserve">  </w:t>
      </w:r>
      <w:r w:rsidRPr="004717C3">
        <w:br/>
        <w:t xml:space="preserve">                                                  </w:t>
      </w:r>
      <w:r w:rsidRPr="004717C3">
        <w:rPr>
          <w:b/>
        </w:rPr>
        <w:t>1. Предмет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4717C3">
        <w:t>По результатам</w:t>
      </w:r>
      <w:bookmarkStart w:id="9" w:name="redstr99"/>
      <w:bookmarkEnd w:id="9"/>
      <w:r w:rsidRPr="004717C3">
        <w:t xml:space="preserve"> открытого конкурса </w:t>
      </w:r>
      <w:r w:rsidRPr="004717C3">
        <w:rPr>
          <w:lang w:val="ru-RU"/>
        </w:rPr>
        <w:t>на</w:t>
      </w:r>
      <w:r w:rsidRPr="004717C3">
        <w:t xml:space="preserve"> право</w:t>
      </w:r>
      <w:bookmarkStart w:id="10" w:name="redstr97"/>
      <w:bookmarkEnd w:id="10"/>
      <w:r w:rsidRPr="004717C3">
        <w:t xml:space="preserve"> заключения</w:t>
      </w:r>
      <w:bookmarkStart w:id="11" w:name="redstr96"/>
      <w:bookmarkEnd w:id="11"/>
      <w:r w:rsidRPr="004717C3">
        <w:t xml:space="preserve"> договора </w:t>
      </w:r>
      <w:r w:rsidRPr="004717C3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1D41A9" w:rsidRPr="004717C3" w:rsidRDefault="001D41A9" w:rsidP="001D41A9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4717C3">
        <w:rPr>
          <w:lang w:val="ru-RU"/>
        </w:rPr>
        <w:t>Характеристики Объекта: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вид (специализация) 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-месторасположение площадки для размещения объекта на территории учреждения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площадь территории для размещения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 xml:space="preserve">-прочее   </w:t>
      </w:r>
    </w:p>
    <w:p w:rsidR="001D41A9" w:rsidRPr="004717C3" w:rsidRDefault="001D41A9" w:rsidP="001D41A9">
      <w:pPr>
        <w:pStyle w:val="a5"/>
        <w:jc w:val="both"/>
        <w:rPr>
          <w:sz w:val="24"/>
          <w:szCs w:val="24"/>
        </w:rPr>
      </w:pPr>
      <w:r w:rsidRPr="004717C3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4717C3">
        <w:rPr>
          <w:sz w:val="24"/>
          <w:szCs w:val="24"/>
        </w:rPr>
        <w:t>от</w:t>
      </w:r>
      <w:proofErr w:type="gramEnd"/>
      <w:r w:rsidRPr="004717C3">
        <w:rPr>
          <w:sz w:val="24"/>
          <w:szCs w:val="24"/>
        </w:rPr>
        <w:t xml:space="preserve"> ___________ №._____ </w:t>
      </w:r>
      <w:proofErr w:type="gramStart"/>
      <w:r w:rsidRPr="004717C3">
        <w:rPr>
          <w:sz w:val="24"/>
          <w:szCs w:val="24"/>
        </w:rPr>
        <w:t>за</w:t>
      </w:r>
      <w:proofErr w:type="gramEnd"/>
      <w:r w:rsidRPr="004717C3">
        <w:rPr>
          <w:sz w:val="24"/>
          <w:szCs w:val="24"/>
        </w:rPr>
        <w:t xml:space="preserve"> плату согласно раздела 3 настоящего Договора.</w:t>
      </w:r>
    </w:p>
    <w:p w:rsidR="001D41A9" w:rsidRPr="004717C3" w:rsidRDefault="001D41A9" w:rsidP="001D41A9">
      <w:pPr>
        <w:pStyle w:val="a5"/>
        <w:rPr>
          <w:sz w:val="24"/>
          <w:szCs w:val="24"/>
          <w:lang w:val="de-DE"/>
        </w:rPr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Права и обязанности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center"/>
        <w:rPr>
          <w:u w:val="single"/>
        </w:rPr>
      </w:pPr>
      <w:r w:rsidRPr="004717C3">
        <w:rPr>
          <w:u w:val="single"/>
        </w:rPr>
        <w:t>2.1. Сторона 1 имеет право: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12" w:name="redstr123"/>
      <w:bookmarkEnd w:id="12"/>
      <w:r w:rsidRPr="004717C3">
        <w:t xml:space="preserve">2.1.1. В период действия Договора проверять соблюдение Стороной 2 </w:t>
      </w:r>
      <w:r w:rsidRPr="004717C3">
        <w:rPr>
          <w:lang w:val="ru-RU"/>
        </w:rPr>
        <w:t xml:space="preserve">обязательств и </w:t>
      </w:r>
      <w:r w:rsidRPr="004717C3">
        <w:t>требований настоящего Договора на месте размещения Объекта.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4717C3">
        <w:t>2.1.2.  Направлять в адрес Стороны 2 уведомления о выявлении фактов повреждения либо утраты отдельных элементов Объекта</w:t>
      </w:r>
      <w:r w:rsidRPr="004717C3">
        <w:rPr>
          <w:lang w:val="ru-RU"/>
        </w:rPr>
        <w:t xml:space="preserve"> и/или места размещения Объекта</w:t>
      </w:r>
      <w:r w:rsidRPr="004717C3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4717C3">
        <w:br/>
      </w:r>
      <w:bookmarkStart w:id="13" w:name="redstr121"/>
      <w:bookmarkEnd w:id="13"/>
      <w:r w:rsidRPr="004717C3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4" w:name="redstr120"/>
      <w:bookmarkEnd w:id="14"/>
      <w:r w:rsidRPr="004717C3">
        <w:t xml:space="preserve">2.1.4. На беспрепятственный доступ на территорию </w:t>
      </w:r>
      <w:r w:rsidRPr="004717C3">
        <w:rPr>
          <w:lang w:val="ru-RU"/>
        </w:rPr>
        <w:t xml:space="preserve">места размещения </w:t>
      </w:r>
      <w:r w:rsidRPr="004717C3">
        <w:t xml:space="preserve">Объекта </w:t>
      </w:r>
      <w:r w:rsidRPr="004717C3">
        <w:rPr>
          <w:lang w:val="ru-RU"/>
        </w:rPr>
        <w:t xml:space="preserve">и на </w:t>
      </w:r>
      <w:r w:rsidRPr="004717C3">
        <w:rPr>
          <w:lang w:val="ru-RU"/>
        </w:rPr>
        <w:lastRenderedPageBreak/>
        <w:t xml:space="preserve">Объект, </w:t>
      </w:r>
      <w:r w:rsidRPr="004717C3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5" w:name="redstr119"/>
      <w:bookmarkEnd w:id="15"/>
      <w:r w:rsidRPr="004717C3">
        <w:t>2.1.5. Расторгнуть Договор в случаях, предусмотренных настоящим Договором.</w:t>
      </w:r>
      <w:bookmarkStart w:id="16" w:name="redstr118"/>
      <w:bookmarkEnd w:id="16"/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4717C3">
        <w:rPr>
          <w:u w:val="single"/>
        </w:rPr>
        <w:t>2.2. Сторона 1 обязана: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4717C3">
        <w:t>2.2.1. Выполнять в полном объеме условия настоящего Договора</w:t>
      </w:r>
      <w:r w:rsidRPr="004717C3">
        <w:rPr>
          <w:lang w:val="ru-RU"/>
        </w:rPr>
        <w:t xml:space="preserve"> отнесенные к обязательствам Стороны 1</w:t>
      </w:r>
      <w:r w:rsidRPr="004717C3">
        <w:t>.</w:t>
      </w:r>
      <w:bookmarkStart w:id="17" w:name="redstr115"/>
      <w:bookmarkEnd w:id="17"/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4717C3">
        <w:rPr>
          <w:u w:val="single"/>
        </w:rPr>
        <w:t>2.3. Сторона 2 имеет право: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</w:pPr>
      <w:r w:rsidRPr="004717C3">
        <w:t>2.3.1.  Разместить Объект в соответствии с пунктами 1.1</w:t>
      </w:r>
      <w:r w:rsidRPr="004717C3">
        <w:rPr>
          <w:lang w:val="ru-RU"/>
        </w:rPr>
        <w:t>.</w:t>
      </w:r>
      <w:r w:rsidRPr="004717C3">
        <w:t xml:space="preserve"> - 1.2</w:t>
      </w:r>
      <w:r w:rsidRPr="004717C3">
        <w:rPr>
          <w:lang w:val="ru-RU"/>
        </w:rPr>
        <w:t>.</w:t>
      </w:r>
      <w:r w:rsidRPr="004717C3">
        <w:t xml:space="preserve"> настоящего Договора.</w:t>
      </w:r>
      <w:r w:rsidRPr="004717C3">
        <w:br/>
      </w:r>
      <w:bookmarkStart w:id="18" w:name="redstr113"/>
      <w:bookmarkEnd w:id="18"/>
      <w:r w:rsidRPr="004717C3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9" w:name="redstr112"/>
      <w:bookmarkEnd w:id="19"/>
      <w:r w:rsidRPr="004717C3">
        <w:rPr>
          <w:u w:val="single"/>
        </w:rPr>
        <w:t>2.4. Сторона 2 обязана: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t xml:space="preserve">2.4.1. Разместить  Объект  в соответствии с пунктом 1.1. </w:t>
      </w:r>
      <w:r w:rsidRPr="004717C3">
        <w:rPr>
          <w:lang w:val="ru-RU"/>
        </w:rPr>
        <w:t xml:space="preserve">– 1.2. </w:t>
      </w:r>
      <w:r w:rsidRPr="004717C3">
        <w:t xml:space="preserve">настоящего Договора в течение __________ </w:t>
      </w:r>
      <w:r w:rsidRPr="004717C3">
        <w:rPr>
          <w:lang w:val="ru-RU"/>
        </w:rPr>
        <w:t xml:space="preserve">календарных дней, </w:t>
      </w:r>
      <w:r w:rsidRPr="004717C3">
        <w:t>с даты заключения настоящего Договора;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1D41A9" w:rsidRPr="004717C3" w:rsidRDefault="001D41A9" w:rsidP="001D41A9">
      <w:pPr>
        <w:pStyle w:val="Standard"/>
        <w:tabs>
          <w:tab w:val="left" w:pos="0"/>
        </w:tabs>
        <w:ind w:left="30"/>
        <w:jc w:val="both"/>
      </w:pPr>
      <w:r w:rsidRPr="004717C3">
        <w:t>2.4.</w:t>
      </w:r>
      <w:r w:rsidRPr="004717C3">
        <w:rPr>
          <w:lang w:val="ru-RU"/>
        </w:rPr>
        <w:t>3</w:t>
      </w:r>
      <w:r w:rsidRPr="004717C3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 xml:space="preserve">2.4.4. Сохранять </w:t>
      </w:r>
      <w:r w:rsidRPr="004717C3">
        <w:t>внешний вид, местоположение и размеры Объекта в течение установленного периода размещения</w:t>
      </w:r>
      <w:r w:rsidRPr="004717C3">
        <w:rPr>
          <w:lang w:val="ru-RU"/>
        </w:rPr>
        <w:t xml:space="preserve"> Объекта</w:t>
      </w:r>
      <w:r w:rsidRPr="004717C3">
        <w:t>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2.4.5. Своевременно и за счёт собственных сре</w:t>
      </w:r>
      <w:proofErr w:type="gramStart"/>
      <w:r w:rsidRPr="004717C3">
        <w:rPr>
          <w:lang w:val="ru-RU"/>
        </w:rPr>
        <w:t>дств пр</w:t>
      </w:r>
      <w:proofErr w:type="gramEnd"/>
      <w:r w:rsidRPr="004717C3">
        <w:rPr>
          <w:lang w:val="ru-RU"/>
        </w:rPr>
        <w:t>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4717C3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 </w:t>
      </w:r>
      <w:r w:rsidRPr="004717C3">
        <w:t>2.4.</w:t>
      </w:r>
      <w:r w:rsidRPr="004717C3">
        <w:rPr>
          <w:lang w:val="ru-RU"/>
        </w:rPr>
        <w:t>8</w:t>
      </w:r>
      <w:r w:rsidRPr="004717C3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</w:pPr>
      <w:r w:rsidRPr="004717C3">
        <w:t>2.4.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>Соблюдать при размещении Объекта требования строительных, экологических, противопожарных</w:t>
      </w:r>
      <w:r w:rsidRPr="004717C3">
        <w:rPr>
          <w:lang w:val="ru-RU"/>
        </w:rPr>
        <w:t>, охраны труда</w:t>
      </w:r>
      <w:r w:rsidRPr="004717C3">
        <w:t xml:space="preserve"> и иных правил, нормативов </w:t>
      </w:r>
      <w:r w:rsidRPr="004717C3">
        <w:rPr>
          <w:lang w:val="ru-RU"/>
        </w:rPr>
        <w:t>и нести самостоятельную юридическую ответственность за их нарушение;</w:t>
      </w:r>
    </w:p>
    <w:p w:rsidR="001D41A9" w:rsidRPr="004717C3" w:rsidRDefault="001D41A9" w:rsidP="001D41A9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4717C3">
        <w:rPr>
          <w:lang w:val="ru-RU"/>
        </w:rPr>
        <w:t xml:space="preserve">2.4.10. </w:t>
      </w:r>
      <w:r w:rsidRPr="004717C3">
        <w:t xml:space="preserve">Использовать Объект способами, которые не должны наносить вред окружающей среде, жизни и здоровью граждан; </w:t>
      </w:r>
      <w:r w:rsidRPr="004717C3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2.4.11. </w:t>
      </w:r>
      <w:r w:rsidRPr="004717C3">
        <w:t xml:space="preserve"> Не допускать загрязнение, захламление места</w:t>
      </w:r>
      <w:r w:rsidRPr="004717C3">
        <w:rPr>
          <w:lang w:val="ru-RU"/>
        </w:rPr>
        <w:t xml:space="preserve"> </w:t>
      </w:r>
      <w:r w:rsidRPr="004717C3">
        <w:t xml:space="preserve"> размещения  Объекта;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t>2.4.</w:t>
      </w:r>
      <w:r w:rsidRPr="004717C3">
        <w:rPr>
          <w:lang w:val="ru-RU"/>
        </w:rPr>
        <w:t>12</w:t>
      </w:r>
      <w:r w:rsidRPr="004717C3">
        <w:t xml:space="preserve">. </w:t>
      </w:r>
      <w:r w:rsidRPr="004717C3">
        <w:rPr>
          <w:lang w:val="ru-RU"/>
        </w:rPr>
        <w:t xml:space="preserve"> </w:t>
      </w:r>
      <w:r w:rsidRPr="004717C3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4717C3">
        <w:rPr>
          <w:lang w:val="ru-RU"/>
        </w:rPr>
        <w:t xml:space="preserve">любой </w:t>
      </w:r>
      <w:r w:rsidRPr="004717C3">
        <w:t xml:space="preserve"> деятельности с использованием места размещения Объекта;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</w:t>
      </w:r>
      <w:r w:rsidRPr="004717C3">
        <w:rPr>
          <w:lang w:val="ru-RU"/>
        </w:rPr>
        <w:t>13</w:t>
      </w:r>
      <w:r w:rsidRPr="004717C3">
        <w:t>. При прекращении Договора</w:t>
      </w:r>
      <w:r w:rsidRPr="004717C3">
        <w:rPr>
          <w:lang w:val="ru-RU"/>
        </w:rPr>
        <w:t>,</w:t>
      </w:r>
      <w:r w:rsidRPr="004717C3">
        <w:t xml:space="preserve"> в случае досрочного расторжения при одностороннем отказе от Договора (исполнения Договора)</w:t>
      </w:r>
      <w:r w:rsidRPr="004717C3">
        <w:rPr>
          <w:lang w:val="ru-RU"/>
        </w:rPr>
        <w:t>,</w:t>
      </w:r>
      <w:r w:rsidRPr="004717C3">
        <w:t xml:space="preserve"> или окончания срока (периода) размещения Объекта, в течение 5 (пяти) </w:t>
      </w:r>
      <w:r w:rsidRPr="004717C3">
        <w:rPr>
          <w:lang w:val="ru-RU"/>
        </w:rPr>
        <w:t xml:space="preserve">календарных </w:t>
      </w:r>
      <w:r w:rsidRPr="004717C3">
        <w:t>дней</w:t>
      </w:r>
      <w:r w:rsidRPr="004717C3">
        <w:rPr>
          <w:lang w:val="ru-RU"/>
        </w:rPr>
        <w:t xml:space="preserve"> со дня расторжения Договора, </w:t>
      </w:r>
      <w:r w:rsidRPr="004717C3">
        <w:t xml:space="preserve"> обеспечить демонтаж и вывоз </w:t>
      </w:r>
      <w:r w:rsidRPr="004717C3">
        <w:rPr>
          <w:lang w:val="ru-RU"/>
        </w:rPr>
        <w:t xml:space="preserve">оборудования и элементов Объекта </w:t>
      </w:r>
      <w:r w:rsidRPr="004717C3">
        <w:t>с места размещения;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4</w:t>
      </w:r>
      <w:r w:rsidRPr="004717C3">
        <w:t xml:space="preserve">. Обеспечивать </w:t>
      </w:r>
      <w:r w:rsidRPr="004717C3">
        <w:rPr>
          <w:rFonts w:eastAsia="Calibri"/>
        </w:rPr>
        <w:t>сбор и вывоз отходов и мусора</w:t>
      </w:r>
      <w:r w:rsidRPr="004717C3">
        <w:t>, содержимого биотуалетов;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6</w:t>
      </w:r>
      <w:r w:rsidRPr="004717C3">
        <w:t xml:space="preserve">. Обеспечить представителям </w:t>
      </w:r>
      <w:r w:rsidRPr="004717C3">
        <w:rPr>
          <w:lang w:val="ru-RU"/>
        </w:rPr>
        <w:t>Стороны 1, а так же</w:t>
      </w:r>
      <w:r w:rsidRPr="004717C3">
        <w:t xml:space="preserve"> </w:t>
      </w:r>
      <w:r w:rsidRPr="004717C3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4717C3">
        <w:t xml:space="preserve"> доступ </w:t>
      </w:r>
      <w:r w:rsidRPr="004717C3">
        <w:rPr>
          <w:lang w:val="ru-RU"/>
        </w:rPr>
        <w:t xml:space="preserve">в место размещения Объекта и </w:t>
      </w:r>
      <w:r w:rsidRPr="004717C3">
        <w:t>на Объект по их требованию.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7</w:t>
      </w:r>
      <w:r w:rsidRPr="004717C3">
        <w:t xml:space="preserve">. В течение пяти календарных дней извещать </w:t>
      </w:r>
      <w:r w:rsidRPr="004717C3">
        <w:rPr>
          <w:lang w:val="ru-RU"/>
        </w:rPr>
        <w:t>Сторону 1</w:t>
      </w:r>
      <w:r w:rsidRPr="004717C3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</w:t>
      </w:r>
      <w:r w:rsidRPr="004717C3">
        <w:lastRenderedPageBreak/>
        <w:t xml:space="preserve">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4717C3">
        <w:rPr>
          <w:lang w:val="ru-RU"/>
        </w:rPr>
        <w:t>Стороны 2</w:t>
      </w:r>
      <w:r w:rsidRPr="004717C3">
        <w:t xml:space="preserve">.    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8</w:t>
      </w:r>
      <w:r w:rsidRPr="004717C3">
        <w:t xml:space="preserve">. </w:t>
      </w:r>
      <w:bookmarkStart w:id="20" w:name="redstr108"/>
      <w:bookmarkStart w:id="21" w:name="redstr106"/>
      <w:bookmarkEnd w:id="20"/>
      <w:bookmarkEnd w:id="21"/>
      <w:r w:rsidRPr="004717C3">
        <w:t>Соблюдать специализацию Объекта;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 xml:space="preserve">При эксплуатации Объекта соблюдать Правила благоустройства </w:t>
      </w:r>
      <w:r w:rsidRPr="004717C3">
        <w:rPr>
          <w:lang w:val="ru-RU"/>
        </w:rPr>
        <w:t>муниципального образования «город Ульяновск»</w:t>
      </w:r>
      <w:r w:rsidRPr="004717C3">
        <w:t xml:space="preserve"> в пределах территории, указанной в пункте 1.2 настоящего Договора.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rPr>
          <w:lang w:val="ru-RU"/>
        </w:rPr>
        <w:t xml:space="preserve">2.4.20. В течение двух недель со дня заключения Договора застраховать Объект в установленном законом порядке. </w:t>
      </w:r>
      <w:proofErr w:type="gramStart"/>
      <w:r w:rsidRPr="004717C3">
        <w:rPr>
          <w:lang w:val="ru-RU"/>
        </w:rPr>
        <w:t>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т.д.) и страховой компании.</w:t>
      </w:r>
      <w:proofErr w:type="gramEnd"/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Платежи и расчеты по Договору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ind w:left="45" w:firstLine="30"/>
        <w:jc w:val="both"/>
      </w:pPr>
      <w:r w:rsidRPr="004717C3">
        <w:t>3.1.</w:t>
      </w:r>
      <w:r w:rsidRPr="004717C3">
        <w:rPr>
          <w:lang w:val="ru-RU"/>
        </w:rPr>
        <w:t xml:space="preserve"> Согласно Положению №931 от 06.05.2019г. р</w:t>
      </w:r>
      <w:r w:rsidRPr="004717C3">
        <w:t xml:space="preserve">азмер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Pr="004717C3">
        <w:t>_________ (____</w:t>
      </w:r>
      <w:r w:rsidRPr="004717C3">
        <w:rPr>
          <w:lang w:val="ru-RU"/>
        </w:rPr>
        <w:t>___________________</w:t>
      </w:r>
      <w:r w:rsidRPr="004717C3">
        <w:t xml:space="preserve">___) руб. </w:t>
      </w:r>
      <w:r w:rsidRPr="004717C3">
        <w:rPr>
          <w:lang w:val="ru-RU"/>
        </w:rPr>
        <w:t>в год на основании отчета об оценке №___ от _______</w:t>
      </w:r>
      <w:proofErr w:type="gramStart"/>
      <w:r w:rsidRPr="004717C3">
        <w:rPr>
          <w:lang w:val="ru-RU"/>
        </w:rPr>
        <w:t>г</w:t>
      </w:r>
      <w:proofErr w:type="gramEnd"/>
      <w:r w:rsidRPr="004717C3">
        <w:rPr>
          <w:lang w:val="ru-RU"/>
        </w:rPr>
        <w:t>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2" w:name="redstr129"/>
      <w:bookmarkEnd w:id="22"/>
      <w:r w:rsidRPr="004717C3">
        <w:t xml:space="preserve">3.2. Плата по настоящему Договору осуществляется </w:t>
      </w:r>
      <w:r w:rsidRPr="004717C3">
        <w:rPr>
          <w:lang w:val="ru-RU"/>
        </w:rPr>
        <w:t>ежемесячно, не позднее 10 числа текущего месяца (пример – до 10 января за январь)</w:t>
      </w:r>
      <w:r w:rsidRPr="004717C3">
        <w:t>.</w:t>
      </w:r>
    </w:p>
    <w:p w:rsidR="001D41A9" w:rsidRPr="004717C3" w:rsidRDefault="001D41A9" w:rsidP="001D41A9">
      <w:pPr>
        <w:pStyle w:val="Standard"/>
        <w:ind w:left="45"/>
        <w:jc w:val="both"/>
      </w:pPr>
      <w:r w:rsidRPr="004717C3">
        <w:t>3.3. Плата по настоящему Договору вносится путем перечисления денежных средств</w:t>
      </w:r>
      <w:r w:rsidRPr="004717C3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3" w:name="redstr125"/>
      <w:bookmarkEnd w:id="23"/>
      <w:r w:rsidRPr="004717C3">
        <w:t xml:space="preserve">3.4. Датой оплаты считается дата зачисления средств на счет, указанный в </w:t>
      </w:r>
      <w:r w:rsidRPr="004717C3">
        <w:rPr>
          <w:lang w:val="ru-RU"/>
        </w:rPr>
        <w:t>реквизитах настоящего договора.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4717C3">
        <w:rPr>
          <w:b/>
        </w:rPr>
        <w:t>Ответственность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4717C3">
        <w:t>За неисполнение</w:t>
      </w:r>
      <w:r w:rsidRPr="004717C3">
        <w:rPr>
          <w:lang w:val="ru-RU"/>
        </w:rPr>
        <w:t xml:space="preserve"> и/или </w:t>
      </w:r>
      <w:r w:rsidRPr="004717C3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4717C3">
        <w:t xml:space="preserve"> За просрочку исполнения </w:t>
      </w:r>
      <w:r w:rsidRPr="004717C3">
        <w:rPr>
          <w:lang w:val="ru-RU"/>
        </w:rPr>
        <w:t>Стороной 2</w:t>
      </w:r>
      <w:r w:rsidRPr="004717C3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4717C3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4" w:name="redstr133"/>
      <w:bookmarkEnd w:id="24"/>
      <w:r w:rsidRPr="004717C3">
        <w:t xml:space="preserve">За неисполнение обязательств по </w:t>
      </w:r>
      <w:r w:rsidRPr="004717C3">
        <w:rPr>
          <w:lang w:val="ru-RU"/>
        </w:rPr>
        <w:t xml:space="preserve">настоящему </w:t>
      </w:r>
      <w:r w:rsidRPr="004717C3">
        <w:t xml:space="preserve">договору, за исключением просрочки исполнения обязательств, </w:t>
      </w:r>
      <w:r w:rsidRPr="004717C3">
        <w:rPr>
          <w:lang w:val="ru-RU"/>
        </w:rPr>
        <w:t>Сторона 2</w:t>
      </w:r>
      <w:r w:rsidRPr="004717C3">
        <w:t xml:space="preserve"> выплачивает </w:t>
      </w:r>
      <w:r w:rsidRPr="004717C3">
        <w:rPr>
          <w:lang w:val="ru-RU"/>
        </w:rPr>
        <w:t>Стороне 1</w:t>
      </w:r>
      <w:r w:rsidRPr="004717C3">
        <w:t xml:space="preserve"> штраф в размере </w:t>
      </w:r>
      <w:r w:rsidRPr="004717C3">
        <w:rPr>
          <w:lang w:val="ru-RU"/>
        </w:rPr>
        <w:t>1</w:t>
      </w:r>
      <w:r w:rsidRPr="004717C3">
        <w:t>0 (</w:t>
      </w:r>
      <w:r w:rsidRPr="004717C3">
        <w:rPr>
          <w:lang w:val="ru-RU"/>
        </w:rPr>
        <w:t>десять</w:t>
      </w:r>
      <w:r w:rsidRPr="004717C3">
        <w:t>) процентов от цены настоящего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4717C3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rPr>
          <w:lang w:val="ru-RU"/>
        </w:rPr>
        <w:t xml:space="preserve">4.5. </w:t>
      </w:r>
      <w:r w:rsidRPr="004717C3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t>4.</w:t>
      </w:r>
      <w:r w:rsidRPr="004717C3">
        <w:rPr>
          <w:lang w:val="ru-RU"/>
        </w:rPr>
        <w:t>6</w:t>
      </w:r>
      <w:r w:rsidRPr="004717C3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t>4.</w:t>
      </w:r>
      <w:r w:rsidRPr="004717C3">
        <w:rPr>
          <w:lang w:val="ru-RU"/>
        </w:rPr>
        <w:t>7</w:t>
      </w:r>
      <w:r w:rsidRPr="004717C3">
        <w:t xml:space="preserve">. Если Сторона 1 несет убытки в случае невыполнения Стороной 2 обязательств, </w:t>
      </w:r>
      <w:r w:rsidRPr="004717C3">
        <w:rPr>
          <w:lang w:val="ru-RU"/>
        </w:rPr>
        <w:t>предусмотренных</w:t>
      </w:r>
      <w:r w:rsidRPr="004717C3">
        <w:t xml:space="preserve"> настоящ</w:t>
      </w:r>
      <w:r w:rsidRPr="004717C3">
        <w:rPr>
          <w:lang w:val="ru-RU"/>
        </w:rPr>
        <w:t>им</w:t>
      </w:r>
      <w:r w:rsidRPr="004717C3">
        <w:t xml:space="preserve"> Договор</w:t>
      </w:r>
      <w:r w:rsidRPr="004717C3">
        <w:rPr>
          <w:lang w:val="ru-RU"/>
        </w:rPr>
        <w:t>ом</w:t>
      </w:r>
      <w:r w:rsidRPr="004717C3">
        <w:t>, то указанные убытки погашаются за счет Стороны 2</w:t>
      </w:r>
      <w:r w:rsidRPr="004717C3">
        <w:rPr>
          <w:lang w:val="ru-RU"/>
        </w:rPr>
        <w:t>, с применением положений пунктов 4.2. и 4.3.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lastRenderedPageBreak/>
        <w:t xml:space="preserve">                      </w:t>
      </w:r>
    </w:p>
    <w:p w:rsidR="001D41A9" w:rsidRPr="004717C3" w:rsidRDefault="001D41A9" w:rsidP="001D41A9">
      <w:pPr>
        <w:pStyle w:val="Standard"/>
        <w:jc w:val="center"/>
        <w:rPr>
          <w:b/>
        </w:rPr>
      </w:pPr>
      <w:r w:rsidRPr="004717C3">
        <w:rPr>
          <w:b/>
        </w:rPr>
        <w:t>5. Срок действия Договора.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  <w:r w:rsidRPr="004717C3">
        <w:rPr>
          <w:b/>
        </w:rPr>
        <w:t>Изменение, расторжение и прекращение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ind w:firstLine="30"/>
        <w:jc w:val="both"/>
        <w:rPr>
          <w:lang w:val="ru-RU"/>
        </w:rPr>
      </w:pPr>
      <w:r w:rsidRPr="004717C3">
        <w:t>5.1. Настоящий Договор заключается на срок с "___" ____________ 20__ г. по "___" ____________ 20__ г.</w:t>
      </w:r>
      <w:r w:rsidRPr="004717C3">
        <w:rPr>
          <w:lang w:val="ru-RU"/>
        </w:rPr>
        <w:t xml:space="preserve"> (…. лет).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5" w:name="redstr157"/>
      <w:bookmarkEnd w:id="25"/>
      <w:r w:rsidRPr="004717C3">
        <w:t>5.</w:t>
      </w:r>
      <w:r w:rsidRPr="004717C3">
        <w:rPr>
          <w:lang w:val="ru-RU"/>
        </w:rPr>
        <w:t>3</w:t>
      </w:r>
      <w:r w:rsidRPr="004717C3">
        <w:t>. По окончании срока действия настоящего Договора обязательства Сторон по настоящему Договору прекращаются.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t>5.</w:t>
      </w:r>
      <w:r w:rsidRPr="004717C3">
        <w:rPr>
          <w:lang w:val="ru-RU"/>
        </w:rPr>
        <w:t>4</w:t>
      </w:r>
      <w:r w:rsidRPr="004717C3">
        <w:t>.  Настоящий Договор может быть расторгнут</w:t>
      </w:r>
      <w:r w:rsidRPr="004717C3">
        <w:rPr>
          <w:lang w:val="ru-RU"/>
        </w:rPr>
        <w:t>: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5.4.1.</w:t>
      </w:r>
      <w:r w:rsidRPr="004717C3">
        <w:t xml:space="preserve"> по соглашению Сторон, 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5.4.2. </w:t>
      </w:r>
      <w:r w:rsidRPr="004717C3">
        <w:t>при одностороннем отказе от Договора (исполнения Договора) Стороны 1 в случаях:</w:t>
      </w:r>
      <w:r w:rsidRPr="004717C3">
        <w:br/>
      </w:r>
      <w:bookmarkStart w:id="26" w:name="redstr155"/>
      <w:bookmarkEnd w:id="26"/>
      <w:r w:rsidRPr="004717C3">
        <w:rPr>
          <w:lang w:val="ru-RU"/>
        </w:rPr>
        <w:t xml:space="preserve">А) </w:t>
      </w:r>
      <w:r w:rsidRPr="004717C3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4717C3">
        <w:rPr>
          <w:lang w:val="ru-RU"/>
        </w:rPr>
        <w:t>действующим законодательством;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Б) </w:t>
      </w:r>
      <w:r w:rsidRPr="004717C3">
        <w:t xml:space="preserve">размещения Стороной 2 Объекта, не соответствующего </w:t>
      </w:r>
      <w:proofErr w:type="gramStart"/>
      <w:r w:rsidRPr="004717C3">
        <w:t>заявленному</w:t>
      </w:r>
      <w:proofErr w:type="gramEnd"/>
      <w:r w:rsidRPr="004717C3">
        <w:t xml:space="preserve"> в пункте 1.2 настоящего Договора</w:t>
      </w:r>
      <w:r w:rsidRPr="004717C3">
        <w:rPr>
          <w:lang w:val="ru-RU"/>
        </w:rPr>
        <w:t xml:space="preserve"> и заявке на участие в открытом конкурсе</w:t>
      </w:r>
      <w:r w:rsidRPr="004717C3">
        <w:t>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7" w:name="redstr152"/>
      <w:bookmarkEnd w:id="27"/>
      <w:r w:rsidRPr="004717C3">
        <w:rPr>
          <w:lang w:val="ru-RU"/>
        </w:rPr>
        <w:t xml:space="preserve">В) </w:t>
      </w:r>
      <w:r w:rsidRPr="004717C3">
        <w:t>неустранения Стороной 2 в установленный срок выявленных нарушений при эксплуатации Объекта, указанных в акте комиссии</w:t>
      </w:r>
      <w:r w:rsidRPr="004717C3">
        <w:rPr>
          <w:lang w:val="ru-RU"/>
        </w:rPr>
        <w:t xml:space="preserve"> Стороны 1</w:t>
      </w:r>
      <w:proofErr w:type="gramStart"/>
      <w:r w:rsidRPr="004717C3">
        <w:rPr>
          <w:lang w:val="ru-RU"/>
        </w:rPr>
        <w:t xml:space="preserve">  </w:t>
      </w:r>
      <w:r w:rsidRPr="004717C3">
        <w:t>;</w:t>
      </w:r>
      <w:proofErr w:type="gramEnd"/>
    </w:p>
    <w:p w:rsidR="001D41A9" w:rsidRPr="004717C3" w:rsidRDefault="001D41A9" w:rsidP="001D41A9">
      <w:pPr>
        <w:pStyle w:val="Standard"/>
        <w:ind w:left="30" w:hanging="45"/>
        <w:jc w:val="both"/>
      </w:pPr>
      <w:bookmarkStart w:id="28" w:name="redstr148"/>
      <w:bookmarkEnd w:id="28"/>
      <w:r w:rsidRPr="004717C3">
        <w:rPr>
          <w:lang w:val="ru-RU"/>
        </w:rPr>
        <w:t xml:space="preserve">Г) более двух раз </w:t>
      </w:r>
      <w:r w:rsidRPr="004717C3">
        <w:t xml:space="preserve">невнесения Стороной 2 </w:t>
      </w:r>
      <w:r w:rsidRPr="004717C3">
        <w:rPr>
          <w:lang w:val="ru-RU"/>
        </w:rPr>
        <w:t xml:space="preserve">арендной </w:t>
      </w:r>
      <w:r w:rsidRPr="004717C3">
        <w:t xml:space="preserve">платы Стороне 1, предусмотренной настоящим Договором, в </w:t>
      </w:r>
      <w:r w:rsidRPr="004717C3">
        <w:rPr>
          <w:lang w:val="ru-RU"/>
        </w:rPr>
        <w:t xml:space="preserve">срок </w:t>
      </w:r>
      <w:r w:rsidRPr="004717C3">
        <w:t>установленной даты оплаты;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>Д) у</w:t>
      </w:r>
      <w:r w:rsidRPr="004717C3">
        <w:t xml:space="preserve">становления Стороной 1 факта осуществления </w:t>
      </w:r>
      <w:r w:rsidRPr="004717C3">
        <w:rPr>
          <w:lang w:val="ru-RU"/>
        </w:rPr>
        <w:t>в месте размещения</w:t>
      </w:r>
      <w:r w:rsidRPr="004717C3">
        <w:t xml:space="preserve"> Объект</w:t>
      </w:r>
      <w:r w:rsidRPr="004717C3">
        <w:rPr>
          <w:lang w:val="ru-RU"/>
        </w:rPr>
        <w:t>а</w:t>
      </w:r>
      <w:r w:rsidRPr="004717C3">
        <w:t xml:space="preserve"> предпринимательской деятельности иным лицом, которому не предоставлялось право на размещение Объекта;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9" w:name="redstr146"/>
      <w:bookmarkEnd w:id="29"/>
      <w:r w:rsidRPr="004717C3">
        <w:rPr>
          <w:lang w:val="ru-RU"/>
        </w:rPr>
        <w:t xml:space="preserve">Е) </w:t>
      </w:r>
      <w:r w:rsidRPr="004717C3">
        <w:t>прекращения Стороной 2 в установленном законом порядке своей деятельности;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 xml:space="preserve">Ж) </w:t>
      </w:r>
      <w:r w:rsidRPr="004717C3">
        <w:t>неоднократного (более двух раз) неисполнения Стороной 2 обяза</w:t>
      </w:r>
      <w:r w:rsidRPr="004717C3">
        <w:rPr>
          <w:lang w:val="ru-RU"/>
        </w:rPr>
        <w:t>тельств</w:t>
      </w:r>
      <w:r w:rsidRPr="004717C3">
        <w:t xml:space="preserve"> по благоустройству </w:t>
      </w:r>
      <w:r w:rsidRPr="004717C3">
        <w:rPr>
          <w:lang w:val="ru-RU"/>
        </w:rPr>
        <w:t>места размещения Объекта</w:t>
      </w:r>
      <w:r w:rsidRPr="004717C3">
        <w:t xml:space="preserve">, прилегающей </w:t>
      </w:r>
      <w:r w:rsidRPr="004717C3">
        <w:rPr>
          <w:lang w:val="ru-RU"/>
        </w:rPr>
        <w:t>территории;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З) существенное ухудшение места размещения и/или самого Объекта;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И) использование Объекта с нарушением условий договора.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bookmarkStart w:id="30" w:name="redstr143"/>
      <w:bookmarkEnd w:id="30"/>
      <w:r w:rsidRPr="004717C3">
        <w:t>5.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5.6. </w:t>
      </w:r>
      <w:r w:rsidRPr="004717C3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Обстоятельства непреодолимой силы.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</w:t>
      </w:r>
      <w:r w:rsidRPr="004717C3">
        <w:rPr>
          <w:lang w:val="ru-RU"/>
        </w:rPr>
        <w:lastRenderedPageBreak/>
        <w:t>финансовые обязательства.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Уведомления и извещения.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7.2. Уведомления и извещения направляются за счет уведомляющей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Разрешение споров.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>8.4. В случае</w:t>
      </w:r>
      <w:proofErr w:type="gramStart"/>
      <w:r w:rsidRPr="004717C3">
        <w:t>,</w:t>
      </w:r>
      <w:proofErr w:type="gramEnd"/>
      <w:r w:rsidRPr="004717C3">
        <w:t xml:space="preserve">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</w:rPr>
        <w:lastRenderedPageBreak/>
        <w:t>Прочие условия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 xml:space="preserve">.1. </w:t>
      </w:r>
      <w:bookmarkStart w:id="31" w:name="redstr161"/>
      <w:bookmarkEnd w:id="31"/>
      <w:r w:rsidRPr="004717C3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32" w:name="redstr159"/>
      <w:bookmarkEnd w:id="32"/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33" w:name="h_00000000000000000000000000000000000000"/>
      <w:bookmarkEnd w:id="33"/>
      <w:r w:rsidRPr="004717C3">
        <w:rPr>
          <w:b/>
          <w:lang w:val="ru-RU"/>
        </w:rPr>
        <w:t>Адреса, р</w:t>
      </w:r>
      <w:r w:rsidRPr="004717C3">
        <w:rPr>
          <w:b/>
        </w:rPr>
        <w:t>еквизиты и подписи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4717C3" w:rsidRPr="004717C3" w:rsidTr="001D41A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pacing w:line="256" w:lineRule="auto"/>
              <w:ind w:hanging="6"/>
              <w:rPr>
                <w:sz w:val="24"/>
              </w:rPr>
            </w:pPr>
            <w:bookmarkStart w:id="34" w:name="P0061"/>
            <w:bookmarkEnd w:id="34"/>
            <w:r w:rsidRPr="004717C3">
              <w:rPr>
                <w:sz w:val="24"/>
              </w:rPr>
              <w:t>Сторона 1:</w:t>
            </w:r>
          </w:p>
          <w:p w:rsidR="001D41A9" w:rsidRPr="004717C3" w:rsidRDefault="001D41A9" w:rsidP="007D13AB">
            <w:pPr>
              <w:pStyle w:val="a7"/>
              <w:shd w:val="clear" w:color="auto" w:fill="FFFFFF"/>
              <w:snapToGrid w:val="0"/>
              <w:spacing w:line="256" w:lineRule="auto"/>
              <w:ind w:hanging="6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4717C3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1D41A9" w:rsidRPr="004717C3" w:rsidRDefault="001D41A9" w:rsidP="001D41A9">
      <w:pPr>
        <w:pStyle w:val="Standard"/>
        <w:jc w:val="both"/>
      </w:pPr>
      <w:r w:rsidRPr="004717C3">
        <w:br/>
      </w:r>
    </w:p>
    <w:sectPr w:rsidR="001D41A9" w:rsidRPr="004717C3" w:rsidSect="0011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038D5"/>
    <w:rsid w:val="000563CD"/>
    <w:rsid w:val="00080748"/>
    <w:rsid w:val="000B0185"/>
    <w:rsid w:val="000F6F5D"/>
    <w:rsid w:val="0011456A"/>
    <w:rsid w:val="001675AF"/>
    <w:rsid w:val="00172539"/>
    <w:rsid w:val="0019268A"/>
    <w:rsid w:val="001A4459"/>
    <w:rsid w:val="001D41A9"/>
    <w:rsid w:val="001F3559"/>
    <w:rsid w:val="001F4655"/>
    <w:rsid w:val="002125F6"/>
    <w:rsid w:val="00243102"/>
    <w:rsid w:val="00270136"/>
    <w:rsid w:val="002C66D7"/>
    <w:rsid w:val="002E4A92"/>
    <w:rsid w:val="003158C9"/>
    <w:rsid w:val="003A0198"/>
    <w:rsid w:val="004217FD"/>
    <w:rsid w:val="00431816"/>
    <w:rsid w:val="00437545"/>
    <w:rsid w:val="004717C3"/>
    <w:rsid w:val="004A1E75"/>
    <w:rsid w:val="004A2A6A"/>
    <w:rsid w:val="004A4D11"/>
    <w:rsid w:val="004D4368"/>
    <w:rsid w:val="004D4A12"/>
    <w:rsid w:val="004D5B9B"/>
    <w:rsid w:val="00635AD6"/>
    <w:rsid w:val="00652D1B"/>
    <w:rsid w:val="006B03B6"/>
    <w:rsid w:val="006E328A"/>
    <w:rsid w:val="006F57FE"/>
    <w:rsid w:val="007A288D"/>
    <w:rsid w:val="007A4519"/>
    <w:rsid w:val="007D13AB"/>
    <w:rsid w:val="007F4D6B"/>
    <w:rsid w:val="00867CD0"/>
    <w:rsid w:val="0088713E"/>
    <w:rsid w:val="0089332D"/>
    <w:rsid w:val="008B4618"/>
    <w:rsid w:val="008D6685"/>
    <w:rsid w:val="008F1032"/>
    <w:rsid w:val="00917350"/>
    <w:rsid w:val="00921F98"/>
    <w:rsid w:val="0092368A"/>
    <w:rsid w:val="00931CDF"/>
    <w:rsid w:val="00970CB7"/>
    <w:rsid w:val="00974F6D"/>
    <w:rsid w:val="009A4AC2"/>
    <w:rsid w:val="00A47AC2"/>
    <w:rsid w:val="00A65324"/>
    <w:rsid w:val="00AE6209"/>
    <w:rsid w:val="00B152F5"/>
    <w:rsid w:val="00B26443"/>
    <w:rsid w:val="00B355D9"/>
    <w:rsid w:val="00B501DB"/>
    <w:rsid w:val="00BB7B50"/>
    <w:rsid w:val="00BC73BE"/>
    <w:rsid w:val="00BF2AE4"/>
    <w:rsid w:val="00C51E65"/>
    <w:rsid w:val="00C63C08"/>
    <w:rsid w:val="00C7611F"/>
    <w:rsid w:val="00CB48B7"/>
    <w:rsid w:val="00D13286"/>
    <w:rsid w:val="00DB0785"/>
    <w:rsid w:val="00DB7B93"/>
    <w:rsid w:val="00DE21B1"/>
    <w:rsid w:val="00EA1AFC"/>
    <w:rsid w:val="00EC3303"/>
    <w:rsid w:val="00EE72CB"/>
    <w:rsid w:val="00F321C9"/>
    <w:rsid w:val="00F50B2A"/>
    <w:rsid w:val="00F64CE2"/>
    <w:rsid w:val="00F81089"/>
    <w:rsid w:val="00F836EE"/>
    <w:rsid w:val="00F9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3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9F1B4-A272-403C-8B95-49455894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7734</Words>
  <Characters>44088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2</cp:revision>
  <dcterms:created xsi:type="dcterms:W3CDTF">2022-02-18T05:26:00Z</dcterms:created>
  <dcterms:modified xsi:type="dcterms:W3CDTF">2022-02-18T05:26:00Z</dcterms:modified>
</cp:coreProperties>
</file>